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52167" w14:textId="77777777" w:rsidR="00292CAC" w:rsidRDefault="00292CAC" w:rsidP="00292CAC">
      <w:pPr>
        <w:ind w:left="720" w:hanging="360"/>
      </w:pPr>
    </w:p>
    <w:p w14:paraId="115C0FFE" w14:textId="2B25DF40" w:rsidR="00292CAC" w:rsidRPr="00292CAC" w:rsidRDefault="00292CAC" w:rsidP="00292CAC">
      <w:pPr>
        <w:rPr>
          <w:b/>
          <w:bCs/>
        </w:rPr>
      </w:pPr>
      <w:r>
        <w:rPr>
          <w:b/>
          <w:bCs/>
        </w:rPr>
        <w:t>Intellectual Property Disclosure</w:t>
      </w:r>
    </w:p>
    <w:p w14:paraId="52B88973" w14:textId="41B0FBF8" w:rsidR="00292CAC" w:rsidRDefault="00292CAC" w:rsidP="00292CAC"/>
    <w:p w14:paraId="3DBF26DF" w14:textId="1F53E383" w:rsidR="00292CAC" w:rsidRDefault="00292CAC" w:rsidP="00292CAC">
      <w:r>
        <w:t>The IP Disclosure Process allows LU to partner with Lindenwood University employees as IP developers in identifying appropriate strategies for ownership, commercialization, and attribution. The IP Disclosure Form is the first step in evaluating potential IP for patentability, commercialization, and related institutional support. This form may be used to disclose new inventions, patentable or non-patentable materials, copyrighted works, trademarks, and related items. Information provided in this form helps the Intellectual Property Committee assess key considerations, timelines, and obligations for the commercialization of disclosed discoveries or materials.</w:t>
      </w:r>
      <w:r w:rsidR="00D44216">
        <w:t xml:space="preserve"> Submission of this form does not constitute a patent filing and i</w:t>
      </w:r>
      <w:r w:rsidR="009C4CE5">
        <w:t>s not representative of</w:t>
      </w:r>
      <w:r w:rsidR="00D44216">
        <w:t xml:space="preserve"> the</w:t>
      </w:r>
      <w:r w:rsidR="009C4CE5">
        <w:t xml:space="preserve"> federal</w:t>
      </w:r>
      <w:r w:rsidR="00D44216">
        <w:t xml:space="preserve"> patent or provisional patent application process.</w:t>
      </w:r>
      <w:r>
        <w:t xml:space="preserve"> </w:t>
      </w:r>
    </w:p>
    <w:p w14:paraId="1D0AD19E" w14:textId="5F71285E" w:rsidR="00292CAC" w:rsidRDefault="00292CAC" w:rsidP="00292CAC"/>
    <w:p w14:paraId="1B0AE707" w14:textId="24647A0A" w:rsidR="00292CAC" w:rsidRDefault="00292CAC" w:rsidP="00292CAC">
      <w:r>
        <w:t xml:space="preserve">Please submit this completed form to the Assistant Vice President, Office for Research and Compliance at: </w:t>
      </w:r>
      <w:hyperlink r:id="rId8" w:history="1">
        <w:r w:rsidRPr="001F13C0">
          <w:rPr>
            <w:rStyle w:val="Hyperlink"/>
          </w:rPr>
          <w:t>mleary@lindenwood.edu</w:t>
        </w:r>
      </w:hyperlink>
      <w:r w:rsidR="00D44216">
        <w:t xml:space="preserve">. </w:t>
      </w:r>
      <w:r w:rsidR="00D44216">
        <w:t>All information provided in the IP Disclosure Form is treated as confidential and proprietary by all stakeholders in the evaluation process. </w:t>
      </w:r>
      <w:r w:rsidR="00D44216">
        <w:t>As responses provided below may represent proprietary information, this form may not be shared with any other individuals except those listed as contributors in this form and individuals designated by LU to review this disclosure.</w:t>
      </w:r>
    </w:p>
    <w:p w14:paraId="3DAA9A17" w14:textId="54E630A2" w:rsidR="0039252F" w:rsidRDefault="0039252F" w:rsidP="00292CAC"/>
    <w:p w14:paraId="72DAEDBA" w14:textId="77777777" w:rsidR="0039252F" w:rsidRPr="00292CAC" w:rsidRDefault="0039252F" w:rsidP="0039252F">
      <w:pPr>
        <w:rPr>
          <w:b/>
          <w:bCs/>
        </w:rPr>
      </w:pPr>
      <w:r>
        <w:rPr>
          <w:b/>
          <w:bCs/>
        </w:rPr>
        <w:t>Intellectual Property Disclosure Form</w:t>
      </w:r>
    </w:p>
    <w:p w14:paraId="6ED487FD" w14:textId="77777777" w:rsidR="00292CAC" w:rsidRDefault="00292CAC" w:rsidP="00292CAC">
      <w:pPr>
        <w:pStyle w:val="ListParagraph"/>
      </w:pPr>
    </w:p>
    <w:p w14:paraId="43F97181" w14:textId="2B890BCF" w:rsidR="00292CAC" w:rsidRDefault="00292CAC" w:rsidP="00292CAC">
      <w:pPr>
        <w:pStyle w:val="ListParagraph"/>
        <w:numPr>
          <w:ilvl w:val="0"/>
          <w:numId w:val="1"/>
        </w:numPr>
      </w:pPr>
      <w:r w:rsidRPr="0039252F">
        <w:rPr>
          <w:b/>
          <w:bCs/>
        </w:rPr>
        <w:t>Intellectual Property Title</w:t>
      </w:r>
      <w:r w:rsidR="009C4CE5">
        <w:t>:</w:t>
      </w:r>
    </w:p>
    <w:p w14:paraId="538439C1" w14:textId="77777777" w:rsidR="00292CAC" w:rsidRDefault="00292CAC" w:rsidP="00292CAC">
      <w:pPr>
        <w:pStyle w:val="ListParagraph"/>
      </w:pPr>
    </w:p>
    <w:p w14:paraId="12A87D6E" w14:textId="5FE51B71" w:rsidR="00292CAC" w:rsidRDefault="00292CAC" w:rsidP="00292CAC">
      <w:pPr>
        <w:pStyle w:val="ListParagraph"/>
        <w:numPr>
          <w:ilvl w:val="0"/>
          <w:numId w:val="1"/>
        </w:numPr>
      </w:pPr>
      <w:r w:rsidRPr="0039252F">
        <w:rPr>
          <w:b/>
          <w:bCs/>
        </w:rPr>
        <w:t>Intellectual Property Summary</w:t>
      </w:r>
      <w:r w:rsidR="009C4CE5">
        <w:t xml:space="preserve"> </w:t>
      </w:r>
      <w:r w:rsidR="009C4CE5" w:rsidRPr="003F3F85">
        <w:rPr>
          <w:color w:val="767171" w:themeColor="background2" w:themeShade="80"/>
        </w:rPr>
        <w:t>(provide a brief description of the IP and the development or discovery process)</w:t>
      </w:r>
      <w:r w:rsidR="009C4CE5">
        <w:t>:</w:t>
      </w:r>
    </w:p>
    <w:p w14:paraId="07789910" w14:textId="77777777" w:rsidR="00292CAC" w:rsidRDefault="00292CAC" w:rsidP="00292CAC">
      <w:pPr>
        <w:pStyle w:val="ListParagraph"/>
      </w:pPr>
    </w:p>
    <w:p w14:paraId="38949F14" w14:textId="2669514F" w:rsidR="00292CAC" w:rsidRDefault="00292CAC" w:rsidP="00292CAC">
      <w:pPr>
        <w:pStyle w:val="ListParagraph"/>
        <w:numPr>
          <w:ilvl w:val="0"/>
          <w:numId w:val="1"/>
        </w:numPr>
      </w:pPr>
      <w:r w:rsidRPr="0039252F">
        <w:rPr>
          <w:b/>
          <w:bCs/>
        </w:rPr>
        <w:t xml:space="preserve">Intellectual Property </w:t>
      </w:r>
      <w:r w:rsidR="009C4CE5" w:rsidRPr="0039252F">
        <w:rPr>
          <w:b/>
          <w:bCs/>
        </w:rPr>
        <w:t>Commercialization</w:t>
      </w:r>
      <w:r w:rsidR="009C4CE5">
        <w:t xml:space="preserve"> </w:t>
      </w:r>
      <w:r w:rsidR="009C4CE5" w:rsidRPr="003F3F85">
        <w:rPr>
          <w:color w:val="767171" w:themeColor="background2" w:themeShade="80"/>
        </w:rPr>
        <w:t>(provide a brief description of potential commercial applications or uses of the IP)</w:t>
      </w:r>
      <w:r w:rsidR="009C4CE5">
        <w:t>:</w:t>
      </w:r>
    </w:p>
    <w:p w14:paraId="1AB8D9E3" w14:textId="77777777" w:rsidR="00292CAC" w:rsidRDefault="00292CAC" w:rsidP="00292CAC">
      <w:pPr>
        <w:pStyle w:val="ListParagraph"/>
      </w:pPr>
    </w:p>
    <w:p w14:paraId="408B9735" w14:textId="6EB1F96B" w:rsidR="00292CAC" w:rsidRPr="0039252F" w:rsidRDefault="009C4CE5" w:rsidP="00292CAC">
      <w:pPr>
        <w:pStyle w:val="ListParagraph"/>
        <w:numPr>
          <w:ilvl w:val="0"/>
          <w:numId w:val="1"/>
        </w:numPr>
        <w:rPr>
          <w:b/>
          <w:bCs/>
        </w:rPr>
      </w:pPr>
      <w:r w:rsidRPr="0039252F">
        <w:rPr>
          <w:b/>
          <w:bCs/>
        </w:rPr>
        <w:t>Intellectual Property Conception and Public Disclosure</w:t>
      </w:r>
    </w:p>
    <w:p w14:paraId="46349981" w14:textId="77777777" w:rsidR="00292CAC" w:rsidRDefault="00292CAC" w:rsidP="00292CAC">
      <w:pPr>
        <w:pStyle w:val="ListParagraph"/>
      </w:pPr>
    </w:p>
    <w:p w14:paraId="30FC779D" w14:textId="288CB5F5" w:rsidR="0039252F" w:rsidRDefault="0039252F" w:rsidP="00292CAC">
      <w:pPr>
        <w:pStyle w:val="ListParagraph"/>
        <w:numPr>
          <w:ilvl w:val="1"/>
          <w:numId w:val="1"/>
        </w:numPr>
      </w:pPr>
      <w:r>
        <w:t xml:space="preserve">Provide the </w:t>
      </w:r>
      <w:r w:rsidR="009C4CE5">
        <w:t>Date of IP Conception</w:t>
      </w:r>
      <w:r>
        <w:t xml:space="preserve"> </w:t>
      </w:r>
      <w:r w:rsidRPr="003F3F85">
        <w:rPr>
          <w:color w:val="767171" w:themeColor="background2" w:themeShade="80"/>
        </w:rPr>
        <w:t>(i.e., when IP was a definite and permanent idea)</w:t>
      </w:r>
      <w:r>
        <w:t>:</w:t>
      </w:r>
    </w:p>
    <w:p w14:paraId="392D3811" w14:textId="77777777" w:rsidR="0039252F" w:rsidRDefault="0039252F" w:rsidP="0039252F">
      <w:pPr>
        <w:pStyle w:val="ListParagraph"/>
        <w:ind w:left="1440"/>
      </w:pPr>
    </w:p>
    <w:p w14:paraId="6AF1CE1D" w14:textId="01D2B3F2" w:rsidR="00292CAC" w:rsidRDefault="0039252F" w:rsidP="00292CAC">
      <w:pPr>
        <w:pStyle w:val="ListParagraph"/>
        <w:numPr>
          <w:ilvl w:val="1"/>
          <w:numId w:val="1"/>
        </w:numPr>
      </w:pPr>
      <w:r>
        <w:t xml:space="preserve">Describe any Reduction to Practice </w:t>
      </w:r>
      <w:r w:rsidRPr="003F3F85">
        <w:rPr>
          <w:color w:val="767171" w:themeColor="background2" w:themeShade="80"/>
        </w:rPr>
        <w:t>(</w:t>
      </w:r>
      <w:proofErr w:type="gramStart"/>
      <w:r w:rsidRPr="003F3F85">
        <w:rPr>
          <w:color w:val="767171" w:themeColor="background2" w:themeShade="80"/>
        </w:rPr>
        <w:t>i.e.</w:t>
      </w:r>
      <w:proofErr w:type="gramEnd"/>
      <w:r w:rsidRPr="003F3F85">
        <w:rPr>
          <w:color w:val="767171" w:themeColor="background2" w:themeShade="80"/>
        </w:rPr>
        <w:t xml:space="preserve"> a physical prototype or description</w:t>
      </w:r>
      <w:r w:rsidR="003F3F85">
        <w:rPr>
          <w:color w:val="767171" w:themeColor="background2" w:themeShade="80"/>
        </w:rPr>
        <w:t xml:space="preserve"> of the IP as a model or operational concept</w:t>
      </w:r>
      <w:r w:rsidRPr="003F3F85">
        <w:rPr>
          <w:color w:val="767171" w:themeColor="background2" w:themeShade="80"/>
        </w:rPr>
        <w:t xml:space="preserve"> in writing)</w:t>
      </w:r>
      <w:r>
        <w:t xml:space="preserve">:  </w:t>
      </w:r>
    </w:p>
    <w:p w14:paraId="027CCF12" w14:textId="77777777" w:rsidR="0039252F" w:rsidRDefault="0039252F" w:rsidP="0039252F">
      <w:pPr>
        <w:pStyle w:val="ListParagraph"/>
      </w:pPr>
    </w:p>
    <w:p w14:paraId="597D3016" w14:textId="75E8713B" w:rsidR="00292CAC" w:rsidRDefault="0039252F" w:rsidP="00292CAC">
      <w:pPr>
        <w:pStyle w:val="ListParagraph"/>
        <w:numPr>
          <w:ilvl w:val="1"/>
          <w:numId w:val="1"/>
        </w:numPr>
      </w:pPr>
      <w:r>
        <w:t xml:space="preserve">If applicable, provide details about the first time any information about the IP was presented in a public environment </w:t>
      </w:r>
      <w:r w:rsidRPr="003F3F85">
        <w:rPr>
          <w:color w:val="767171" w:themeColor="background2" w:themeShade="80"/>
        </w:rPr>
        <w:t>(</w:t>
      </w:r>
      <w:proofErr w:type="gramStart"/>
      <w:r w:rsidRPr="003F3F85">
        <w:rPr>
          <w:color w:val="767171" w:themeColor="background2" w:themeShade="80"/>
        </w:rPr>
        <w:t>i.e.</w:t>
      </w:r>
      <w:proofErr w:type="gramEnd"/>
      <w:r w:rsidRPr="003F3F85">
        <w:rPr>
          <w:color w:val="767171" w:themeColor="background2" w:themeShade="80"/>
        </w:rPr>
        <w:t xml:space="preserve"> </w:t>
      </w:r>
      <w:r w:rsidR="003F3F85" w:rsidRPr="003F3F85">
        <w:rPr>
          <w:color w:val="767171" w:themeColor="background2" w:themeShade="80"/>
        </w:rPr>
        <w:t xml:space="preserve">the first time a member of the general public, without the restriction </w:t>
      </w:r>
      <w:r w:rsidR="003F3F85" w:rsidRPr="003F3F85">
        <w:rPr>
          <w:color w:val="767171" w:themeColor="background2" w:themeShade="80"/>
        </w:rPr>
        <w:lastRenderedPageBreak/>
        <w:t xml:space="preserve">of confidentiality, received information about the IP in </w:t>
      </w:r>
      <w:r w:rsidRPr="003F3F85">
        <w:rPr>
          <w:color w:val="767171" w:themeColor="background2" w:themeShade="80"/>
        </w:rPr>
        <w:t>a presentation, conference, or publication)</w:t>
      </w:r>
      <w:r>
        <w:t>:</w:t>
      </w:r>
    </w:p>
    <w:p w14:paraId="25B95EFD" w14:textId="77777777" w:rsidR="003F3F85" w:rsidRDefault="003F3F85" w:rsidP="003F3F85">
      <w:pPr>
        <w:pStyle w:val="ListParagraph"/>
        <w:rPr>
          <w:b/>
          <w:bCs/>
        </w:rPr>
      </w:pPr>
    </w:p>
    <w:p w14:paraId="7610F6D7" w14:textId="05C65BB8" w:rsidR="00292CAC" w:rsidRPr="0039252F" w:rsidRDefault="0039252F" w:rsidP="00292CAC">
      <w:pPr>
        <w:pStyle w:val="ListParagraph"/>
        <w:numPr>
          <w:ilvl w:val="0"/>
          <w:numId w:val="1"/>
        </w:numPr>
        <w:rPr>
          <w:b/>
          <w:bCs/>
        </w:rPr>
      </w:pPr>
      <w:r w:rsidRPr="0039252F">
        <w:rPr>
          <w:b/>
          <w:bCs/>
        </w:rPr>
        <w:t xml:space="preserve">Process of Intellectual </w:t>
      </w:r>
      <w:r w:rsidR="00292CAC" w:rsidRPr="0039252F">
        <w:rPr>
          <w:b/>
          <w:bCs/>
        </w:rPr>
        <w:t>P</w:t>
      </w:r>
      <w:r w:rsidRPr="0039252F">
        <w:rPr>
          <w:b/>
          <w:bCs/>
        </w:rPr>
        <w:t>roperty</w:t>
      </w:r>
      <w:r w:rsidR="00292CAC" w:rsidRPr="0039252F">
        <w:rPr>
          <w:b/>
          <w:bCs/>
        </w:rPr>
        <w:t xml:space="preserve"> Development</w:t>
      </w:r>
    </w:p>
    <w:p w14:paraId="03DA91D1" w14:textId="77777777" w:rsidR="00292CAC" w:rsidRDefault="00292CAC" w:rsidP="00292CAC">
      <w:pPr>
        <w:pStyle w:val="ListParagraph"/>
      </w:pPr>
    </w:p>
    <w:p w14:paraId="7318AE34" w14:textId="2900DA7D" w:rsidR="00292CAC" w:rsidRDefault="0039252F" w:rsidP="00292CAC">
      <w:pPr>
        <w:pStyle w:val="ListParagraph"/>
        <w:numPr>
          <w:ilvl w:val="1"/>
          <w:numId w:val="1"/>
        </w:numPr>
      </w:pPr>
      <w:r>
        <w:t>Describe any proprietary or material university resources used during research and development</w:t>
      </w:r>
      <w:r w:rsidR="003F3F85">
        <w:t xml:space="preserve"> </w:t>
      </w:r>
      <w:r w:rsidR="003F3F85" w:rsidRPr="003F3F85">
        <w:rPr>
          <w:color w:val="767171" w:themeColor="background2" w:themeShade="80"/>
        </w:rPr>
        <w:t>(</w:t>
      </w:r>
      <w:proofErr w:type="gramStart"/>
      <w:r w:rsidR="003F3F85" w:rsidRPr="003F3F85">
        <w:rPr>
          <w:color w:val="767171" w:themeColor="background2" w:themeShade="80"/>
        </w:rPr>
        <w:t>e.g.</w:t>
      </w:r>
      <w:proofErr w:type="gramEnd"/>
      <w:r w:rsidR="003F3F85" w:rsidRPr="003F3F85">
        <w:rPr>
          <w:color w:val="767171" w:themeColor="background2" w:themeShade="80"/>
        </w:rPr>
        <w:t xml:space="preserve"> computer software, chemical compounds, university equipment)</w:t>
      </w:r>
      <w:r>
        <w:t>:</w:t>
      </w:r>
    </w:p>
    <w:p w14:paraId="4204AAE0" w14:textId="77777777" w:rsidR="0039252F" w:rsidRDefault="0039252F" w:rsidP="0039252F">
      <w:pPr>
        <w:pStyle w:val="ListParagraph"/>
        <w:ind w:left="1440"/>
      </w:pPr>
    </w:p>
    <w:p w14:paraId="14DFF256" w14:textId="481C2725" w:rsidR="00292CAC" w:rsidRDefault="0039252F" w:rsidP="00292CAC">
      <w:pPr>
        <w:pStyle w:val="ListParagraph"/>
        <w:numPr>
          <w:ilvl w:val="1"/>
          <w:numId w:val="1"/>
        </w:numPr>
      </w:pPr>
      <w:r>
        <w:t>Describe any process used to test and prototype IP:</w:t>
      </w:r>
    </w:p>
    <w:p w14:paraId="7B169320" w14:textId="77777777" w:rsidR="0039252F" w:rsidRDefault="0039252F" w:rsidP="0039252F">
      <w:pPr>
        <w:pStyle w:val="ListParagraph"/>
        <w:ind w:left="1440"/>
      </w:pPr>
    </w:p>
    <w:p w14:paraId="46FA7879" w14:textId="3C42828F" w:rsidR="003F3F85" w:rsidRDefault="003F3F85" w:rsidP="00292CAC">
      <w:pPr>
        <w:pStyle w:val="ListParagraph"/>
        <w:numPr>
          <w:ilvl w:val="1"/>
          <w:numId w:val="1"/>
        </w:numPr>
      </w:pPr>
      <w:r>
        <w:t xml:space="preserve">List any internal or external funding </w:t>
      </w:r>
      <w:r w:rsidR="00642E69">
        <w:t>for activities leading to development of the IP:</w:t>
      </w:r>
    </w:p>
    <w:p w14:paraId="11EC8F38" w14:textId="77777777" w:rsidR="003F3F85" w:rsidRDefault="003F3F85" w:rsidP="003F3F85">
      <w:pPr>
        <w:pStyle w:val="ListParagraph"/>
      </w:pPr>
    </w:p>
    <w:p w14:paraId="6E608104" w14:textId="0B4DE943" w:rsidR="00292CAC" w:rsidRDefault="0039252F" w:rsidP="00292CAC">
      <w:pPr>
        <w:pStyle w:val="ListParagraph"/>
        <w:numPr>
          <w:ilvl w:val="1"/>
          <w:numId w:val="1"/>
        </w:numPr>
      </w:pPr>
      <w:r>
        <w:t>List all originators or contributors</w:t>
      </w:r>
      <w:r w:rsidR="003F3F85">
        <w:t xml:space="preserve"> to the Intellectual Property as described in this disclosure</w:t>
      </w:r>
      <w:r>
        <w:t xml:space="preserve">: </w:t>
      </w:r>
    </w:p>
    <w:p w14:paraId="07426401" w14:textId="77777777" w:rsidR="00292CAC" w:rsidRDefault="00292CAC" w:rsidP="00292CAC">
      <w:pPr>
        <w:pStyle w:val="ListParagraph"/>
        <w:ind w:left="1440"/>
      </w:pPr>
    </w:p>
    <w:p w14:paraId="19031D0F" w14:textId="7ED24C79" w:rsidR="00292CAC" w:rsidRPr="003F3F85" w:rsidRDefault="003F3F85" w:rsidP="00292CAC">
      <w:pPr>
        <w:pStyle w:val="ListParagraph"/>
        <w:numPr>
          <w:ilvl w:val="0"/>
          <w:numId w:val="1"/>
        </w:numPr>
        <w:rPr>
          <w:b/>
          <w:bCs/>
        </w:rPr>
      </w:pPr>
      <w:r w:rsidRPr="003F3F85">
        <w:rPr>
          <w:b/>
          <w:bCs/>
        </w:rPr>
        <w:t xml:space="preserve">Patent and </w:t>
      </w:r>
      <w:r w:rsidR="00642E69">
        <w:rPr>
          <w:b/>
          <w:bCs/>
        </w:rPr>
        <w:t>Prior Art</w:t>
      </w:r>
      <w:r w:rsidRPr="003F3F85">
        <w:rPr>
          <w:b/>
          <w:bCs/>
        </w:rPr>
        <w:t xml:space="preserve"> Research</w:t>
      </w:r>
    </w:p>
    <w:p w14:paraId="44A5C21F" w14:textId="77777777" w:rsidR="003F3F85" w:rsidRDefault="003F3F85" w:rsidP="003F3F85">
      <w:pPr>
        <w:pStyle w:val="ListParagraph"/>
      </w:pPr>
    </w:p>
    <w:p w14:paraId="3AF79E2D" w14:textId="0FB8BFF4" w:rsidR="00292CAC" w:rsidRPr="00642E69" w:rsidRDefault="003F3F85" w:rsidP="00642E69">
      <w:pPr>
        <w:pStyle w:val="ListParagraph"/>
        <w:numPr>
          <w:ilvl w:val="1"/>
          <w:numId w:val="1"/>
        </w:numPr>
        <w:rPr>
          <w:color w:val="767171" w:themeColor="background2" w:themeShade="80"/>
        </w:rPr>
      </w:pPr>
      <w:r>
        <w:t>Describe</w:t>
      </w:r>
      <w:r w:rsidR="00642E69">
        <w:t xml:space="preserve"> any preliminary patent and/or literature search related to the IP</w:t>
      </w:r>
      <w:r>
        <w:t xml:space="preserve"> </w:t>
      </w:r>
      <w:r w:rsidR="00642E69" w:rsidRPr="00642E69">
        <w:rPr>
          <w:color w:val="767171" w:themeColor="background2" w:themeShade="80"/>
        </w:rPr>
        <w:t xml:space="preserve">(such as through </w:t>
      </w:r>
      <w:hyperlink r:id="rId9" w:history="1">
        <w:r w:rsidR="00642E69" w:rsidRPr="00642E69">
          <w:rPr>
            <w:rStyle w:val="Hyperlink"/>
            <w:color w:val="767171" w:themeColor="background2" w:themeShade="80"/>
          </w:rPr>
          <w:t>www.uspto.</w:t>
        </w:r>
        <w:r w:rsidR="00642E69" w:rsidRPr="00642E69">
          <w:rPr>
            <w:rStyle w:val="Hyperlink"/>
            <w:color w:val="767171" w:themeColor="background2" w:themeShade="80"/>
          </w:rPr>
          <w:t>g</w:t>
        </w:r>
        <w:r w:rsidR="00642E69" w:rsidRPr="00642E69">
          <w:rPr>
            <w:rStyle w:val="Hyperlink"/>
            <w:color w:val="767171" w:themeColor="background2" w:themeShade="80"/>
          </w:rPr>
          <w:t>ov/patft</w:t>
        </w:r>
      </w:hyperlink>
      <w:r w:rsidR="00642E69" w:rsidRPr="00642E69">
        <w:rPr>
          <w:color w:val="767171" w:themeColor="background2" w:themeShade="80"/>
        </w:rPr>
        <w:t xml:space="preserve"> or </w:t>
      </w:r>
      <w:hyperlink r:id="rId10" w:history="1">
        <w:r w:rsidRPr="00642E69">
          <w:rPr>
            <w:rStyle w:val="Hyperlink"/>
            <w:color w:val="767171" w:themeColor="background2" w:themeShade="80"/>
          </w:rPr>
          <w:t>patents.goog</w:t>
        </w:r>
        <w:r w:rsidRPr="00642E69">
          <w:rPr>
            <w:rStyle w:val="Hyperlink"/>
            <w:color w:val="767171" w:themeColor="background2" w:themeShade="80"/>
          </w:rPr>
          <w:t>l</w:t>
        </w:r>
        <w:r w:rsidRPr="00642E69">
          <w:rPr>
            <w:rStyle w:val="Hyperlink"/>
            <w:color w:val="767171" w:themeColor="background2" w:themeShade="80"/>
          </w:rPr>
          <w:t>e.com</w:t>
        </w:r>
      </w:hyperlink>
      <w:r w:rsidR="00642E69" w:rsidRPr="00642E69">
        <w:rPr>
          <w:color w:val="767171" w:themeColor="background2" w:themeShade="80"/>
        </w:rPr>
        <w:t>)</w:t>
      </w:r>
      <w:r w:rsidR="00642E69">
        <w:t>:</w:t>
      </w:r>
    </w:p>
    <w:p w14:paraId="487BEB61" w14:textId="77777777" w:rsidR="00292CAC" w:rsidRDefault="00292CAC" w:rsidP="00292CAC">
      <w:pPr>
        <w:pStyle w:val="ListParagraph"/>
        <w:ind w:left="1440"/>
      </w:pPr>
    </w:p>
    <w:p w14:paraId="7F2DEDEC" w14:textId="37A897C2" w:rsidR="00292CAC" w:rsidRDefault="00292CAC" w:rsidP="00292CAC">
      <w:pPr>
        <w:pStyle w:val="ListParagraph"/>
        <w:numPr>
          <w:ilvl w:val="0"/>
          <w:numId w:val="1"/>
        </w:numPr>
        <w:rPr>
          <w:b/>
          <w:bCs/>
        </w:rPr>
      </w:pPr>
      <w:r w:rsidRPr="00642E69">
        <w:rPr>
          <w:b/>
          <w:bCs/>
        </w:rPr>
        <w:t>Attachments</w:t>
      </w:r>
      <w:r w:rsidR="00642E69">
        <w:rPr>
          <w:b/>
          <w:bCs/>
        </w:rPr>
        <w:t xml:space="preserve"> (if applicable):</w:t>
      </w:r>
    </w:p>
    <w:p w14:paraId="59D2B7F4" w14:textId="77777777" w:rsidR="00642E69" w:rsidRDefault="00642E69" w:rsidP="00642E69">
      <w:pPr>
        <w:pStyle w:val="ListParagraph"/>
        <w:rPr>
          <w:b/>
          <w:bCs/>
        </w:rPr>
      </w:pPr>
    </w:p>
    <w:p w14:paraId="5417F33B" w14:textId="03B82FDC" w:rsidR="00642E69" w:rsidRDefault="00642E69" w:rsidP="00642E69">
      <w:pPr>
        <w:pStyle w:val="ListParagraph"/>
        <w:numPr>
          <w:ilvl w:val="1"/>
          <w:numId w:val="1"/>
        </w:numPr>
      </w:pPr>
      <w:r w:rsidRPr="00642E69">
        <w:t>Rese</w:t>
      </w:r>
      <w:r>
        <w:t>arch Protocol(s)</w:t>
      </w:r>
    </w:p>
    <w:p w14:paraId="7EB9E426" w14:textId="76042C02" w:rsidR="00642E69" w:rsidRDefault="00642E69" w:rsidP="00642E69">
      <w:pPr>
        <w:pStyle w:val="ListParagraph"/>
        <w:numPr>
          <w:ilvl w:val="1"/>
          <w:numId w:val="1"/>
        </w:numPr>
      </w:pPr>
      <w:r>
        <w:t>Internal or External Funding Applications/Agreements</w:t>
      </w:r>
    </w:p>
    <w:p w14:paraId="56AE7DBC" w14:textId="357EE11A" w:rsidR="00642E69" w:rsidRDefault="00642E69" w:rsidP="00642E69">
      <w:pPr>
        <w:pStyle w:val="ListParagraph"/>
        <w:numPr>
          <w:ilvl w:val="1"/>
          <w:numId w:val="1"/>
        </w:numPr>
      </w:pPr>
      <w:r>
        <w:t>Originator and Contributor Revenue Sharing Plan</w:t>
      </w:r>
    </w:p>
    <w:p w14:paraId="5F8E82E0" w14:textId="66255BA5" w:rsidR="00642E69" w:rsidRDefault="00642E69" w:rsidP="00642E69">
      <w:pPr>
        <w:pStyle w:val="ListParagraph"/>
        <w:numPr>
          <w:ilvl w:val="1"/>
          <w:numId w:val="1"/>
        </w:numPr>
      </w:pPr>
      <w:r>
        <w:t>Completed Non-Disclosure Agreements (NDA)</w:t>
      </w:r>
    </w:p>
    <w:p w14:paraId="4239BA9C" w14:textId="72EAE703" w:rsidR="00642E69" w:rsidRDefault="00642E69" w:rsidP="00642E69">
      <w:pPr>
        <w:pStyle w:val="ListParagraph"/>
        <w:numPr>
          <w:ilvl w:val="1"/>
          <w:numId w:val="1"/>
        </w:numPr>
      </w:pPr>
      <w:r>
        <w:t>Completed Material Transfer Agreements (MTA)</w:t>
      </w:r>
    </w:p>
    <w:p w14:paraId="6128DE59" w14:textId="0782ACB6" w:rsidR="00642E69" w:rsidRPr="00642E69" w:rsidRDefault="00642E69" w:rsidP="00642E69">
      <w:pPr>
        <w:pStyle w:val="ListParagraph"/>
        <w:numPr>
          <w:ilvl w:val="1"/>
          <w:numId w:val="1"/>
        </w:numPr>
      </w:pPr>
      <w:r>
        <w:t>Commercialization and Marketing Plan</w:t>
      </w:r>
    </w:p>
    <w:p w14:paraId="3695C797" w14:textId="4D537842" w:rsidR="00491F3A" w:rsidRPr="00394976" w:rsidRDefault="00491F3A" w:rsidP="00394976"/>
    <w:sectPr w:rsidR="00491F3A" w:rsidRPr="00394976" w:rsidSect="00E6082D">
      <w:headerReference w:type="default" r:id="rId11"/>
      <w:footerReference w:type="default" r:id="rId12"/>
      <w:pgSz w:w="12240" w:h="15840"/>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84592" w14:textId="77777777" w:rsidR="00292CAC" w:rsidRDefault="00292CAC" w:rsidP="00DB14BE">
      <w:r>
        <w:separator/>
      </w:r>
    </w:p>
  </w:endnote>
  <w:endnote w:type="continuationSeparator" w:id="0">
    <w:p w14:paraId="1A22050D" w14:textId="77777777" w:rsidR="00292CAC" w:rsidRDefault="00292CAC" w:rsidP="00DB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FBBF3" w14:textId="77777777" w:rsidR="00DB14BE" w:rsidRDefault="00857230" w:rsidP="00DB14BE">
    <w:pPr>
      <w:pStyle w:val="Footer"/>
      <w:ind w:left="-1440"/>
    </w:pPr>
    <w:r>
      <w:rPr>
        <w:noProof/>
      </w:rPr>
      <w:drawing>
        <wp:inline distT="0" distB="0" distL="0" distR="0" wp14:anchorId="6AC2343A" wp14:editId="375A8038">
          <wp:extent cx="7850504" cy="1385383"/>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D_OfficialLetterhead_Footer.pdf"/>
                  <pic:cNvPicPr/>
                </pic:nvPicPr>
                <pic:blipFill>
                  <a:blip r:embed="rId1">
                    <a:extLst>
                      <a:ext uri="{28A0092B-C50C-407E-A947-70E740481C1C}">
                        <a14:useLocalDpi xmlns:a14="http://schemas.microsoft.com/office/drawing/2010/main" val="0"/>
                      </a:ext>
                    </a:extLst>
                  </a:blip>
                  <a:stretch>
                    <a:fillRect/>
                  </a:stretch>
                </pic:blipFill>
                <pic:spPr>
                  <a:xfrm>
                    <a:off x="0" y="0"/>
                    <a:ext cx="7951103" cy="14031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6ADA5" w14:textId="77777777" w:rsidR="00292CAC" w:rsidRDefault="00292CAC" w:rsidP="00DB14BE">
      <w:r>
        <w:separator/>
      </w:r>
    </w:p>
  </w:footnote>
  <w:footnote w:type="continuationSeparator" w:id="0">
    <w:p w14:paraId="2E2D68BB" w14:textId="77777777" w:rsidR="00292CAC" w:rsidRDefault="00292CAC" w:rsidP="00DB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12443" w14:textId="77777777" w:rsidR="00C42768" w:rsidRDefault="00857230" w:rsidP="00857230">
    <w:pPr>
      <w:pStyle w:val="Header"/>
      <w:ind w:hanging="1440"/>
    </w:pPr>
    <w:r>
      <w:rPr>
        <w:noProof/>
      </w:rPr>
      <w:drawing>
        <wp:inline distT="0" distB="0" distL="0" distR="0" wp14:anchorId="6F867BF2" wp14:editId="154DF524">
          <wp:extent cx="7757797" cy="1369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D_OfficialLetterhead_Header.pdf"/>
                  <pic:cNvPicPr/>
                </pic:nvPicPr>
                <pic:blipFill>
                  <a:blip r:embed="rId1">
                    <a:extLst>
                      <a:ext uri="{28A0092B-C50C-407E-A947-70E740481C1C}">
                        <a14:useLocalDpi xmlns:a14="http://schemas.microsoft.com/office/drawing/2010/main" val="0"/>
                      </a:ext>
                    </a:extLst>
                  </a:blip>
                  <a:stretch>
                    <a:fillRect/>
                  </a:stretch>
                </pic:blipFill>
                <pic:spPr>
                  <a:xfrm>
                    <a:off x="0" y="0"/>
                    <a:ext cx="7757797" cy="13690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601FC1"/>
    <w:multiLevelType w:val="hybridMultilevel"/>
    <w:tmpl w:val="E0F4B4DE"/>
    <w:lvl w:ilvl="0" w:tplc="35D6C03A">
      <w:start w:val="1"/>
      <w:numFmt w:val="decimal"/>
      <w:lvlText w:val="%1."/>
      <w:lvlJc w:val="left"/>
      <w:pPr>
        <w:ind w:left="720" w:hanging="360"/>
      </w:pPr>
      <w:rPr>
        <w:b/>
        <w:bCs/>
      </w:rPr>
    </w:lvl>
    <w:lvl w:ilvl="1" w:tplc="F6F22F42">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N7QwMrKwsLC0MLZQ0lEKTi0uzszPAykwrgUAio47LSwAAAA="/>
  </w:docVars>
  <w:rsids>
    <w:rsidRoot w:val="00292CAC"/>
    <w:rsid w:val="000862AC"/>
    <w:rsid w:val="000B56EA"/>
    <w:rsid w:val="00152A1C"/>
    <w:rsid w:val="00292CAC"/>
    <w:rsid w:val="002F000B"/>
    <w:rsid w:val="00314855"/>
    <w:rsid w:val="0039252F"/>
    <w:rsid w:val="00394976"/>
    <w:rsid w:val="003F3F85"/>
    <w:rsid w:val="00491F3A"/>
    <w:rsid w:val="005439CA"/>
    <w:rsid w:val="005C4386"/>
    <w:rsid w:val="005E7C3E"/>
    <w:rsid w:val="00642E69"/>
    <w:rsid w:val="006E64D6"/>
    <w:rsid w:val="00757775"/>
    <w:rsid w:val="00857230"/>
    <w:rsid w:val="009C4CE5"/>
    <w:rsid w:val="00C42768"/>
    <w:rsid w:val="00D44216"/>
    <w:rsid w:val="00D60E16"/>
    <w:rsid w:val="00D910C4"/>
    <w:rsid w:val="00DB14BE"/>
    <w:rsid w:val="00DB38F0"/>
    <w:rsid w:val="00E228FC"/>
    <w:rsid w:val="00E30832"/>
    <w:rsid w:val="00E6082D"/>
    <w:rsid w:val="00FB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8338F"/>
  <w14:defaultImageDpi w14:val="330"/>
  <w15:chartTrackingRefBased/>
  <w15:docId w15:val="{EF318F1B-6EBA-4CBA-A04B-5FB24C9F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4BE"/>
    <w:pPr>
      <w:tabs>
        <w:tab w:val="center" w:pos="4680"/>
        <w:tab w:val="right" w:pos="9360"/>
      </w:tabs>
    </w:pPr>
  </w:style>
  <w:style w:type="character" w:customStyle="1" w:styleId="HeaderChar">
    <w:name w:val="Header Char"/>
    <w:basedOn w:val="DefaultParagraphFont"/>
    <w:link w:val="Header"/>
    <w:uiPriority w:val="99"/>
    <w:rsid w:val="00DB14BE"/>
  </w:style>
  <w:style w:type="paragraph" w:styleId="Footer">
    <w:name w:val="footer"/>
    <w:basedOn w:val="Normal"/>
    <w:link w:val="FooterChar"/>
    <w:uiPriority w:val="99"/>
    <w:unhideWhenUsed/>
    <w:rsid w:val="00DB14BE"/>
    <w:pPr>
      <w:tabs>
        <w:tab w:val="center" w:pos="4680"/>
        <w:tab w:val="right" w:pos="9360"/>
      </w:tabs>
    </w:pPr>
  </w:style>
  <w:style w:type="character" w:customStyle="1" w:styleId="FooterChar">
    <w:name w:val="Footer Char"/>
    <w:basedOn w:val="DefaultParagraphFont"/>
    <w:link w:val="Footer"/>
    <w:uiPriority w:val="99"/>
    <w:rsid w:val="00DB14BE"/>
  </w:style>
  <w:style w:type="paragraph" w:styleId="ListParagraph">
    <w:name w:val="List Paragraph"/>
    <w:basedOn w:val="Normal"/>
    <w:uiPriority w:val="34"/>
    <w:qFormat/>
    <w:rsid w:val="00292CAC"/>
    <w:pPr>
      <w:spacing w:after="160" w:line="259" w:lineRule="auto"/>
      <w:ind w:left="720"/>
      <w:contextualSpacing/>
    </w:pPr>
    <w:rPr>
      <w:sz w:val="22"/>
      <w:szCs w:val="22"/>
    </w:rPr>
  </w:style>
  <w:style w:type="character" w:styleId="Hyperlink">
    <w:name w:val="Hyperlink"/>
    <w:basedOn w:val="DefaultParagraphFont"/>
    <w:uiPriority w:val="99"/>
    <w:unhideWhenUsed/>
    <w:rsid w:val="00292CAC"/>
    <w:rPr>
      <w:color w:val="0563C1" w:themeColor="hyperlink"/>
      <w:u w:val="single"/>
    </w:rPr>
  </w:style>
  <w:style w:type="character" w:styleId="UnresolvedMention">
    <w:name w:val="Unresolved Mention"/>
    <w:basedOn w:val="DefaultParagraphFont"/>
    <w:uiPriority w:val="99"/>
    <w:semiHidden/>
    <w:unhideWhenUsed/>
    <w:rsid w:val="00292CAC"/>
    <w:rPr>
      <w:color w:val="605E5C"/>
      <w:shd w:val="clear" w:color="auto" w:fill="E1DFDD"/>
    </w:rPr>
  </w:style>
  <w:style w:type="character" w:styleId="FollowedHyperlink">
    <w:name w:val="FollowedHyperlink"/>
    <w:basedOn w:val="DefaultParagraphFont"/>
    <w:uiPriority w:val="99"/>
    <w:semiHidden/>
    <w:unhideWhenUsed/>
    <w:rsid w:val="003F3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ary@lindenwoo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tents.google.com" TargetMode="External"/><Relationship Id="rId4" Type="http://schemas.openxmlformats.org/officeDocument/2006/relationships/settings" Target="settings.xml"/><Relationship Id="rId9" Type="http://schemas.openxmlformats.org/officeDocument/2006/relationships/hyperlink" Target="http://www.uspto.gov/patf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eary\Downloads\lind_officialletterhead_general_t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903DBD-DBE9-4B44-A237-3063BECD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lind_officialletterhead_general_tmplate (1)</Template>
  <TotalTime>66</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Michael</dc:creator>
  <cp:keywords/>
  <dc:description/>
  <cp:lastModifiedBy>Leary, Michael</cp:lastModifiedBy>
  <cp:revision>1</cp:revision>
  <dcterms:created xsi:type="dcterms:W3CDTF">2021-07-08T17:16:00Z</dcterms:created>
  <dcterms:modified xsi:type="dcterms:W3CDTF">2021-07-08T18:22:00Z</dcterms:modified>
</cp:coreProperties>
</file>